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61ztfg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WHMIS PROGRAM IMPLEMENTATION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CHECKLIST</w:t>
      </w:r>
    </w:p>
    <w:p w:rsidR="00000000" w:rsidDel="00000000" w:rsidP="00000000" w:rsidRDefault="00000000" w:rsidRPr="00000000" w14:paraId="00000002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653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2"/>
        <w:gridCol w:w="1103"/>
        <w:gridCol w:w="1071"/>
        <w:gridCol w:w="1084"/>
        <w:tblGridChange w:id="0">
          <w:tblGrid>
            <w:gridCol w:w="7092"/>
            <w:gridCol w:w="1103"/>
            <w:gridCol w:w="1071"/>
            <w:gridCol w:w="1084"/>
          </w:tblGrid>
        </w:tblGridChange>
      </w:tblGrid>
      <w:tr>
        <w:trPr>
          <w:cantSplit w:val="0"/>
          <w:tblHeader w:val="0"/>
        </w:trPr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Activity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Time Needed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Assigned To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Date Completed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Assign responsibility for WHMIS implementation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br w:type="textWrapping"/>
              <w:t xml:space="preserve">1.</w:t>
              <w:br w:type="textWrapping"/>
              <w:t xml:space="preserve">2.</w:t>
              <w:br w:type="textWrapping"/>
              <w:t xml:space="preserve">3.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Establish an inventory of all products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Determine which products (used or produced) are classified as hazardous products under WHMIS.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WHMIS labels and SDSs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Get SDSs for hazardous products already in the workplace.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Develop a process for procurement (requesting and receiving) of SDSs with new purchases.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Develop a method to make the most current SDSs readily available to workers.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Develop a process to ensure that supplier labels are on (or available) for all new hazardous products received.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Develop a process to create and provide workplace labels and other means of identification where required.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Determine hazards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Identify and evaluate the hazards of hazardous products in the workplace (for example, consider the quantities to be used and stored, and the work processes where these products are used).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Workplace controls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67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Based on the hazard evaluation, determine where the following workplace controls may need to be established or upgraded: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before="28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Substitution of a less hazardous product.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Engineering controls such as local exhaust ventilation and process modification.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Administrative controls such as work procedures and work scheduling.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28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Personal protective equipment and clothing.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Integrate these controls into the overall health and safety program.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Emergency procedures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Review first aid procedures, and upgrade them if required.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Review spill control procedures, and upgrade them if required.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Review firefighting procedures, and upgrade them if required.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Notify the local fire department of the location, types, and quantities of hazardous products used and stored.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653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2"/>
        <w:gridCol w:w="18"/>
        <w:gridCol w:w="900"/>
        <w:gridCol w:w="185"/>
        <w:gridCol w:w="962"/>
        <w:gridCol w:w="109"/>
        <w:gridCol w:w="1084"/>
        <w:tblGridChange w:id="0">
          <w:tblGrid>
            <w:gridCol w:w="7092"/>
            <w:gridCol w:w="18"/>
            <w:gridCol w:w="900"/>
            <w:gridCol w:w="185"/>
            <w:gridCol w:w="962"/>
            <w:gridCol w:w="109"/>
            <w:gridCol w:w="1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Worker education and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Complete the WHMIS Education and Training Checklist </w:t>
              <w:br w:type="textWrapping"/>
              <w:t xml:space="preserve">(see below)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Evaluate WHMIS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Establish periodic review process for the following: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before="28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Check to ensure that SDSs are current.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Check that all precautions or items on the SDS have been followed.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Check the condition and presence of labels for all hazardous products.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Monitor workplace controls to ensure they are effective.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Review any incidents or events that may have involved a hazardous product.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Review the WHMIS education and training program.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WHMIS Education and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160" w:line="259" w:lineRule="auto"/>
              <w:ind w:left="331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Consult the health and safety representative on the development, implementation, and review of the program.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160" w:line="259" w:lineRule="auto"/>
              <w:ind w:left="330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Identify all hazardous products used in the workplace.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160" w:line="259" w:lineRule="auto"/>
              <w:ind w:left="330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Evaluate the hazards of each hazardous product. Be sure your education and training program covers these hazards.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160" w:line="259" w:lineRule="auto"/>
              <w:ind w:left="330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Identify WHMIS instructors, from either internal or external sources.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spacing w:after="160" w:line="259" w:lineRule="auto"/>
              <w:ind w:left="330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Train instructors (if internal), or evaluate their qualifications (if external).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after="160" w:line="259" w:lineRule="auto"/>
              <w:ind w:left="330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Identify employees to be instructed – those who may be exposed to hazardous products.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after="160" w:line="259" w:lineRule="auto"/>
              <w:ind w:left="330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Establish a process to identify new employees and contractors who require instruction.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spacing w:after="160" w:line="259" w:lineRule="auto"/>
              <w:ind w:left="330" w:hanging="357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Evaluate labels and SDSs to be used in the education and training program (check for clarity, accuracy and completeness).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Evaluate safe work and emergency procedures to be used in the WHMIS education and training program.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5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-653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10"/>
        <w:gridCol w:w="900"/>
        <w:gridCol w:w="1147"/>
        <w:gridCol w:w="1193"/>
        <w:tblGridChange w:id="0">
          <w:tblGrid>
            <w:gridCol w:w="7110"/>
            <w:gridCol w:w="900"/>
            <w:gridCol w:w="1147"/>
            <w:gridCol w:w="119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Provide a general introduction to WHMIS (for example, discuss responsibilities, labels, and SDSs).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Provide instruction on how to identify hazardous products.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Provide instruction on control measures and safe work procedures.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Provide instruction on emergency procedures.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Provide instruction on accessing information on hazardous products.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Evaluate the need for additional or specialized instruction to workers (for example, to those with language or learning difficulties) and provide this instruction where required.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Provide instruction to workers whenever new products are received or new hazard and/or hazard control information becomes available.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Follow-up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Evaluate workers' understanding of WHMIS, and provide further education and training as required.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numPr>
                <w:ilvl w:val="0"/>
                <w:numId w:val="1"/>
              </w:numPr>
              <w:spacing w:after="160" w:line="259" w:lineRule="auto"/>
              <w:ind w:left="330" w:hanging="36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Review the effectiveness of the education and training program at least once a year. (Reviews must be done in consultation with the HS representative.)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5">
      <w:pPr>
        <w:spacing w:after="280" w:before="28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5771"/>
        </w:tabs>
        <w:spacing w:after="1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2z1OS3POAV1Ns5Moer+/aUufNQ==">CgMxLjAyCWguMjYxenRmZzgAciExWGhqc0hJa0J3M08yM2pjMFRYTmx6M19hTDdqNkxjSDc=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